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7F" w:rsidRDefault="00D0527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0527F" w:rsidRDefault="00D0527F">
      <w:pPr>
        <w:pStyle w:val="ConsPlusNormal"/>
        <w:jc w:val="both"/>
        <w:outlineLvl w:val="0"/>
      </w:pPr>
    </w:p>
    <w:p w:rsidR="00D0527F" w:rsidRDefault="00D0527F">
      <w:pPr>
        <w:pStyle w:val="ConsPlusNormal"/>
        <w:outlineLvl w:val="0"/>
      </w:pPr>
      <w:r>
        <w:t>Зарегистрировано в Минюсте России 7 июня 2019 г. N 54887</w:t>
      </w:r>
    </w:p>
    <w:p w:rsidR="00D0527F" w:rsidRDefault="00D052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527F" w:rsidRDefault="00D0527F">
      <w:pPr>
        <w:pStyle w:val="ConsPlusNormal"/>
        <w:jc w:val="both"/>
      </w:pPr>
    </w:p>
    <w:p w:rsidR="00D0527F" w:rsidRDefault="00D0527F">
      <w:pPr>
        <w:pStyle w:val="ConsPlusTitle"/>
        <w:jc w:val="center"/>
      </w:pPr>
      <w:r>
        <w:t>МИНИСТЕРСТВО ЗДРАВООХРАНЕНИЯ РОССИЙСКОЙ ФЕДЕРАЦИИ</w:t>
      </w:r>
    </w:p>
    <w:p w:rsidR="00D0527F" w:rsidRDefault="00D0527F">
      <w:pPr>
        <w:pStyle w:val="ConsPlusTitle"/>
        <w:jc w:val="both"/>
      </w:pPr>
    </w:p>
    <w:p w:rsidR="00D0527F" w:rsidRDefault="00D0527F">
      <w:pPr>
        <w:pStyle w:val="ConsPlusTitle"/>
        <w:jc w:val="center"/>
      </w:pPr>
      <w:r>
        <w:t>ПРИКАЗ</w:t>
      </w:r>
    </w:p>
    <w:p w:rsidR="00D0527F" w:rsidRDefault="00D0527F">
      <w:pPr>
        <w:pStyle w:val="ConsPlusTitle"/>
        <w:jc w:val="center"/>
      </w:pPr>
      <w:r>
        <w:t>от 16 мая 2019 г. N 302н</w:t>
      </w:r>
    </w:p>
    <w:p w:rsidR="00D0527F" w:rsidRDefault="00D0527F">
      <w:pPr>
        <w:pStyle w:val="ConsPlusTitle"/>
        <w:jc w:val="both"/>
      </w:pPr>
    </w:p>
    <w:p w:rsidR="00D0527F" w:rsidRDefault="00D0527F">
      <w:pPr>
        <w:pStyle w:val="ConsPlusTitle"/>
        <w:jc w:val="center"/>
      </w:pPr>
      <w:r>
        <w:t>ОБ УТВЕРЖДЕНИИ ПОРЯДКА</w:t>
      </w:r>
    </w:p>
    <w:p w:rsidR="00D0527F" w:rsidRDefault="00D0527F">
      <w:pPr>
        <w:pStyle w:val="ConsPlusTitle"/>
        <w:jc w:val="center"/>
      </w:pPr>
      <w:r>
        <w:t>ПРОХОЖДЕНИЯ НЕСОВЕРШЕННОЛЕТНИМИ ДИСПАНСЕРНОГО НАБЛЮДЕНИЯ,</w:t>
      </w:r>
    </w:p>
    <w:p w:rsidR="00D0527F" w:rsidRDefault="00D0527F">
      <w:pPr>
        <w:pStyle w:val="ConsPlusTitle"/>
        <w:jc w:val="center"/>
      </w:pPr>
      <w:r>
        <w:t>В ТОМ ЧИСЛЕ В ПЕРИОД ОБУЧЕНИЯ И ВОСПИТАНИЯ</w:t>
      </w:r>
    </w:p>
    <w:p w:rsidR="00D0527F" w:rsidRDefault="00D0527F">
      <w:pPr>
        <w:pStyle w:val="ConsPlusTitle"/>
        <w:jc w:val="center"/>
      </w:pPr>
      <w:r>
        <w:t xml:space="preserve">В ОБРАЗОВАТЕЛЬНЫХ </w:t>
      </w:r>
      <w:proofErr w:type="gramStart"/>
      <w:r>
        <w:t>ОРГАНИЗАЦИЯХ</w:t>
      </w:r>
      <w:proofErr w:type="gramEnd"/>
    </w:p>
    <w:p w:rsidR="00D0527F" w:rsidRDefault="00D0527F">
      <w:pPr>
        <w:pStyle w:val="ConsPlusNormal"/>
        <w:jc w:val="both"/>
      </w:pPr>
    </w:p>
    <w:p w:rsidR="00D0527F" w:rsidRDefault="00D0527F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частью 1 статьи 54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27, ст. 3477; 2016, N 27, ст. 4219) приказываю: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прохождения несовершеннолетними диспансерного наблюдения, в том числе в период обучения и воспитания в образовательных организациях.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декабря 2012 г. N 1348н "Об утверждении Порядка прохождения несовершеннолетними диспансерного наблюдения, в том числе в период обучения и воспитания в образовательных учреждениях" (зарегистрирован Министерством юстиции Российской Федерации 28 марта 2013 г., регистрационный N 27909).</w:t>
      </w:r>
    </w:p>
    <w:p w:rsidR="00D0527F" w:rsidRDefault="00D0527F">
      <w:pPr>
        <w:pStyle w:val="ConsPlusNormal"/>
        <w:jc w:val="both"/>
      </w:pPr>
    </w:p>
    <w:p w:rsidR="00D0527F" w:rsidRDefault="00D0527F">
      <w:pPr>
        <w:pStyle w:val="ConsPlusNormal"/>
        <w:jc w:val="right"/>
      </w:pPr>
      <w:r>
        <w:t>Врио Министра</w:t>
      </w:r>
    </w:p>
    <w:p w:rsidR="00D0527F" w:rsidRDefault="00D0527F">
      <w:pPr>
        <w:pStyle w:val="ConsPlusNormal"/>
        <w:jc w:val="right"/>
      </w:pPr>
      <w:r>
        <w:t>Н.А.ХОРОВА</w:t>
      </w:r>
    </w:p>
    <w:p w:rsidR="00D0527F" w:rsidRDefault="00D0527F">
      <w:pPr>
        <w:pStyle w:val="ConsPlusNormal"/>
        <w:jc w:val="both"/>
      </w:pPr>
    </w:p>
    <w:p w:rsidR="00D0527F" w:rsidRDefault="00D0527F">
      <w:pPr>
        <w:pStyle w:val="ConsPlusNormal"/>
        <w:jc w:val="both"/>
      </w:pPr>
    </w:p>
    <w:p w:rsidR="00D0527F" w:rsidRDefault="00D0527F">
      <w:pPr>
        <w:pStyle w:val="ConsPlusNormal"/>
        <w:jc w:val="both"/>
      </w:pPr>
    </w:p>
    <w:p w:rsidR="00D0527F" w:rsidRDefault="00D0527F">
      <w:pPr>
        <w:pStyle w:val="ConsPlusNormal"/>
        <w:jc w:val="both"/>
      </w:pPr>
    </w:p>
    <w:p w:rsidR="00D0527F" w:rsidRDefault="00D0527F">
      <w:pPr>
        <w:pStyle w:val="ConsPlusNormal"/>
        <w:jc w:val="both"/>
      </w:pPr>
    </w:p>
    <w:p w:rsidR="00D0527F" w:rsidRDefault="00D0527F">
      <w:pPr>
        <w:pStyle w:val="ConsPlusNormal"/>
        <w:jc w:val="right"/>
        <w:outlineLvl w:val="0"/>
      </w:pPr>
      <w:r>
        <w:t>Утвержден</w:t>
      </w:r>
    </w:p>
    <w:p w:rsidR="00D0527F" w:rsidRDefault="00D0527F">
      <w:pPr>
        <w:pStyle w:val="ConsPlusNormal"/>
        <w:jc w:val="right"/>
      </w:pPr>
      <w:r>
        <w:t>приказом Министерства здравоохранения</w:t>
      </w:r>
    </w:p>
    <w:p w:rsidR="00D0527F" w:rsidRDefault="00D0527F">
      <w:pPr>
        <w:pStyle w:val="ConsPlusNormal"/>
        <w:jc w:val="right"/>
      </w:pPr>
      <w:r>
        <w:t>Российской Федерации</w:t>
      </w:r>
    </w:p>
    <w:p w:rsidR="00D0527F" w:rsidRDefault="00D0527F">
      <w:pPr>
        <w:pStyle w:val="ConsPlusNormal"/>
        <w:jc w:val="right"/>
      </w:pPr>
      <w:r>
        <w:t>от 16 мая 2019 г. N 302н</w:t>
      </w:r>
    </w:p>
    <w:p w:rsidR="00D0527F" w:rsidRDefault="00D0527F">
      <w:pPr>
        <w:pStyle w:val="ConsPlusNormal"/>
        <w:jc w:val="both"/>
      </w:pPr>
    </w:p>
    <w:p w:rsidR="00D0527F" w:rsidRDefault="00D0527F">
      <w:pPr>
        <w:pStyle w:val="ConsPlusTitle"/>
        <w:jc w:val="center"/>
      </w:pPr>
      <w:bookmarkStart w:id="0" w:name="P30"/>
      <w:bookmarkEnd w:id="0"/>
      <w:r>
        <w:t>ПОРЯДОК</w:t>
      </w:r>
    </w:p>
    <w:p w:rsidR="00D0527F" w:rsidRDefault="00D0527F">
      <w:pPr>
        <w:pStyle w:val="ConsPlusTitle"/>
        <w:jc w:val="center"/>
      </w:pPr>
      <w:r>
        <w:t>ПРОХОЖДЕНИЯ НЕСОВЕРШЕННОЛЕТНИМИ ДИСПАНСЕРНОГО НАБЛЮДЕНИЯ,</w:t>
      </w:r>
    </w:p>
    <w:p w:rsidR="00D0527F" w:rsidRDefault="00D0527F">
      <w:pPr>
        <w:pStyle w:val="ConsPlusTitle"/>
        <w:jc w:val="center"/>
      </w:pPr>
      <w:r>
        <w:t>В ТОМ ЧИСЛЕ В ПЕРИОД ОБУЧЕНИЯ И ВОСПИТАНИЯ</w:t>
      </w:r>
    </w:p>
    <w:p w:rsidR="00D0527F" w:rsidRDefault="00D0527F">
      <w:pPr>
        <w:pStyle w:val="ConsPlusTitle"/>
        <w:jc w:val="center"/>
      </w:pPr>
      <w:r>
        <w:t xml:space="preserve">В ОБРАЗОВАТЕЛЬНЫХ </w:t>
      </w:r>
      <w:proofErr w:type="gramStart"/>
      <w:r>
        <w:t>ОРГАНИЗАЦИЯХ</w:t>
      </w:r>
      <w:proofErr w:type="gramEnd"/>
    </w:p>
    <w:p w:rsidR="00D0527F" w:rsidRDefault="00D0527F">
      <w:pPr>
        <w:pStyle w:val="ConsPlusNormal"/>
        <w:jc w:val="both"/>
      </w:pPr>
    </w:p>
    <w:p w:rsidR="00D0527F" w:rsidRDefault="00D0527F">
      <w:pPr>
        <w:pStyle w:val="ConsPlusNormal"/>
        <w:ind w:firstLine="540"/>
        <w:jc w:val="both"/>
      </w:pPr>
      <w:r>
        <w:t>1. Настоящий Порядок устанавливает правила прохождения несовершеннолетними диспансерного наблюдения, в том числе в период обучения и воспитания в образовательных организациях.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Настоящий Порядок не применяется в случаях, если нормативными правовыми актами Российской Федерации установлен иной порядок проведения диспансерного наблюдения несовершеннолетних при отдельных заболеваниях (состояниях).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 xml:space="preserve">2. Диспансерное наблюдение представляет собой проводимое с определенной </w:t>
      </w:r>
      <w:r>
        <w:lastRenderedPageBreak/>
        <w:t>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лиц, проводимое в порядке, установленным настоящим приказом &lt;1&gt;.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5 статьи 46</w:t>
        </w:r>
      </w:hyperlink>
      <w:r>
        <w:t xml:space="preserve"> Федерального закона от 21 ноября 2011 г. N 323-ФЗ "Об основах охраны здоровья граждан Российской Федерации" (Собрание законодательства Российской Федерации, 2011, N 48, ст. 6724; 2013, N 48, ст. 6165; 2016, N 27, ст. 4219) (далее - Федеральный закон N 323-ФЗ).</w:t>
      </w:r>
    </w:p>
    <w:p w:rsidR="00D0527F" w:rsidRDefault="00D0527F">
      <w:pPr>
        <w:pStyle w:val="ConsPlusNormal"/>
        <w:jc w:val="both"/>
      </w:pPr>
    </w:p>
    <w:p w:rsidR="00D0527F" w:rsidRDefault="00D0527F">
      <w:pPr>
        <w:pStyle w:val="ConsPlusNormal"/>
        <w:ind w:firstLine="540"/>
        <w:jc w:val="both"/>
      </w:pPr>
      <w:r>
        <w:t>3. Условия прохождения несовершеннолетними диспансерного наблюдения, в том числе в период обучения и воспитания в образовательных организациях, устанавливаются органами государственной власти субъектов Российской Федерации &lt;2&gt;.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 xml:space="preserve">&lt;2&gt; В </w:t>
      </w:r>
      <w:proofErr w:type="gramStart"/>
      <w:r>
        <w:t>соответствии</w:t>
      </w:r>
      <w:proofErr w:type="gramEnd"/>
      <w:r>
        <w:t xml:space="preserve"> с </w:t>
      </w:r>
      <w:hyperlink r:id="rId9" w:history="1">
        <w:r>
          <w:rPr>
            <w:color w:val="0000FF"/>
          </w:rPr>
          <w:t>пунктом 1 части 1 статьи 54</w:t>
        </w:r>
      </w:hyperlink>
      <w:r>
        <w:t xml:space="preserve"> Федерального закона N 323-ФЗ.</w:t>
      </w:r>
    </w:p>
    <w:p w:rsidR="00D0527F" w:rsidRDefault="00D0527F">
      <w:pPr>
        <w:pStyle w:val="ConsPlusNormal"/>
        <w:jc w:val="both"/>
      </w:pPr>
    </w:p>
    <w:p w:rsidR="00D0527F" w:rsidRDefault="00D0527F">
      <w:pPr>
        <w:pStyle w:val="ConsPlusNormal"/>
        <w:ind w:firstLine="540"/>
        <w:jc w:val="both"/>
      </w:pPr>
      <w:r>
        <w:t>4. Организацию диспансерного наблюдения в медицинской организации осуществляет руководитель медицинской организации либо уполномоченный им заместитель руководителя медицинской организации (далее - руководитель).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Руководитель обеспечивает: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1) уменьшение числа обострений хронических заболеваний;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2) уменьшение числа повторных госпитализаций по поводу обострений и осложнений заболевания, в связи с которым несовершеннолетний состоит под диспансерным наблюдением;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3) уменьшение числа случаев и числа дней временной нетрудоспособности члена семьи (опекуна, попечителя, иного родственника), фактически осуществляющего уход за больным ребенком;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4) сокращение случаев инвалидности несовершеннолетних, находящихся под диспансерным наблюдением;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5) снижение числа госпитализаций несовершеннолетнего, находящегося под диспансерным наблюдением, по экстренным медицинским показаниям;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6) сокращение случаев смерти, в том числе на дому, несовершеннолетних, находящихся под диспансерным наблюдением;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7) увеличение удельного веса несовершеннолетних, снятых с диспансерного наблюдения по выздоровлению, в общем числе несовершеннолетних, состоящих под диспансерным наблюдением;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8) увеличение удельного веса несовершеннолетних с улучшением состояния здоровья в общем числе несовершеннолетних, состоящих под диспансерным наблюдением;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9) снижение доли детей с избыточной или недостаточной массой тела.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 xml:space="preserve">Руководитель организует обобщение и проводит анализ результатов диспансерного наблюдения за лицами, находящимися на медицинском обслуживании в медицинской </w:t>
      </w:r>
      <w:r>
        <w:lastRenderedPageBreak/>
        <w:t>организации, с целью оптимизации проведения диспансерного наблюдения.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 xml:space="preserve">5. При прохождении диспансерного наблюдения информация о состоянии здоровья предоставляется несовершеннолетнему лично врачом или другими медицинскими работниками, принимающими непосредственное участие в осуществлении диспансерного наблюдения. В </w:t>
      </w:r>
      <w:proofErr w:type="gramStart"/>
      <w:r>
        <w:t>отношении</w:t>
      </w:r>
      <w:proofErr w:type="gramEnd"/>
      <w:r>
        <w:t xml:space="preserve"> лица, не достигшего возраста, установленного </w:t>
      </w:r>
      <w:hyperlink r:id="rId10" w:history="1">
        <w:r>
          <w:rPr>
            <w:color w:val="0000FF"/>
          </w:rPr>
          <w:t>частью 2 статьи 54</w:t>
        </w:r>
      </w:hyperlink>
      <w:r>
        <w:t xml:space="preserve"> Федерального закона N 323-ФЗ, информация о состоянии здоровья предоставляется его родителю или иному законному представителю.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случае если при проведении диспансерного наблюдения выявлены признаки причинения вреда здоровью несовершеннолетнего, в отношении которых имеются основания полагать, что они возникли в результате противоправных действий, медицинский работник обязан обеспечить информирование об этом органов внутренних дел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</w:t>
      </w:r>
      <w:proofErr w:type="gramEnd"/>
      <w:r>
        <w:t xml:space="preserve"> причинен в результате противоправных действий, утвержденным приказом Министерства здравоохранения и социального развития Российской Федерации от 17 мая 2012 г. N 565н &lt;3&gt;.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 xml:space="preserve">&lt;3&gt;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25 июля 2012 г., регистрационный N 25004.</w:t>
      </w:r>
    </w:p>
    <w:p w:rsidR="00D0527F" w:rsidRDefault="00D0527F">
      <w:pPr>
        <w:pStyle w:val="ConsPlusNormal"/>
        <w:jc w:val="both"/>
      </w:pPr>
    </w:p>
    <w:p w:rsidR="00D0527F" w:rsidRDefault="00D0527F">
      <w:pPr>
        <w:pStyle w:val="ConsPlusNormal"/>
        <w:ind w:firstLine="540"/>
        <w:jc w:val="both"/>
      </w:pPr>
      <w:r>
        <w:t>7. Диспансерное наблюдение осуществляется в отношении:</w:t>
      </w:r>
    </w:p>
    <w:p w:rsidR="00D0527F" w:rsidRDefault="00D0527F">
      <w:pPr>
        <w:pStyle w:val="ConsPlusNormal"/>
        <w:spacing w:before="220"/>
        <w:ind w:firstLine="540"/>
        <w:jc w:val="both"/>
      </w:pPr>
      <w:proofErr w:type="gramStart"/>
      <w:r>
        <w:t xml:space="preserve">1) несовершеннолетних, страдающих хроническими неинфекционными заболеваниями, в том числе включенными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социально значимых заболеваний, утвержденный постановлением Правительства Российской Федерации от 1 декабря 2004 г. N 715, и связанными с факторами внутришкольной среды: болезнями костно-мышечной системы и соединительной ткани, глаза и его придаточного аппарата, органов пищеварения, системы кровообращения, эндокринной системы, расстройств питания и нарушения обмена веществ;</w:t>
      </w:r>
      <w:proofErr w:type="gramEnd"/>
    </w:p>
    <w:p w:rsidR="00D0527F" w:rsidRDefault="00D0527F">
      <w:pPr>
        <w:pStyle w:val="ConsPlusNormal"/>
        <w:spacing w:before="220"/>
        <w:ind w:firstLine="540"/>
        <w:jc w:val="both"/>
      </w:pPr>
      <w:proofErr w:type="gramStart"/>
      <w:r>
        <w:t xml:space="preserve">2) несовершеннолетних, страдающих хроническими инфекционными заболеваниями, в том числе включенными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 социально значимых заболеваний и </w:t>
      </w:r>
      <w:hyperlink r:id="rId14" w:history="1">
        <w:r>
          <w:rPr>
            <w:color w:val="0000FF"/>
          </w:rPr>
          <w:t>перечень</w:t>
        </w:r>
      </w:hyperlink>
      <w:r>
        <w:t xml:space="preserve"> заболеваний, представляющих опасность для окружающих, утвержденные постановлением Правительства Российской Федерации от 1 декабря 2004 г. N 7154 &lt;4&gt;, а также являющихся носителями возбудителей инфекционных заболеваний и перенесших инфекционные заболевания (реконвалесценты);</w:t>
      </w:r>
      <w:proofErr w:type="gramEnd"/>
    </w:p>
    <w:p w:rsidR="00D0527F" w:rsidRDefault="00D052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&lt;4&gt; Собрание законодательства Российской Федерации, 2004, N 49, ст. 4916; 2012, N 30, ст. 4275.</w:t>
      </w:r>
    </w:p>
    <w:p w:rsidR="00D0527F" w:rsidRDefault="00D0527F">
      <w:pPr>
        <w:pStyle w:val="ConsPlusNormal"/>
        <w:ind w:firstLine="540"/>
        <w:jc w:val="both"/>
      </w:pPr>
    </w:p>
    <w:p w:rsidR="00D0527F" w:rsidRDefault="00D0527F">
      <w:pPr>
        <w:pStyle w:val="ConsPlusNormal"/>
        <w:ind w:firstLine="540"/>
        <w:jc w:val="both"/>
      </w:pPr>
      <w:r>
        <w:t>3) несовершеннолетних, находящихся в восстановительном периоде после перенесенных тяжелых острых заболеваний (состояний, в том числе травм и отравлений).</w:t>
      </w:r>
    </w:p>
    <w:p w:rsidR="00D0527F" w:rsidRDefault="00D0527F">
      <w:pPr>
        <w:pStyle w:val="ConsPlusNormal"/>
        <w:spacing w:before="220"/>
        <w:ind w:firstLine="540"/>
        <w:jc w:val="both"/>
      </w:pPr>
      <w:bookmarkStart w:id="1" w:name="P69"/>
      <w:bookmarkEnd w:id="1"/>
      <w:r>
        <w:t>8.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несовершеннолетний получает первичную медико-санитарную помощь (далее - медицинская организация):</w:t>
      </w:r>
    </w:p>
    <w:p w:rsidR="00D0527F" w:rsidRDefault="00D0527F">
      <w:pPr>
        <w:pStyle w:val="ConsPlusNormal"/>
        <w:spacing w:before="220"/>
        <w:ind w:firstLine="540"/>
        <w:jc w:val="both"/>
      </w:pPr>
      <w:bookmarkStart w:id="2" w:name="P70"/>
      <w:bookmarkEnd w:id="2"/>
      <w:r>
        <w:t>1) врач-педиатр (врач-педиатр участковый, врач общей практики (семейный врач)) (далее - врач-педиатр);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2) врач-специалист (по профилю заболевания (состояния) несовершеннолетнего);</w:t>
      </w:r>
    </w:p>
    <w:p w:rsidR="00D0527F" w:rsidRDefault="00D0527F">
      <w:pPr>
        <w:pStyle w:val="ConsPlusNormal"/>
        <w:spacing w:before="220"/>
        <w:ind w:firstLine="540"/>
        <w:jc w:val="both"/>
      </w:pPr>
      <w:bookmarkStart w:id="3" w:name="P72"/>
      <w:bookmarkEnd w:id="3"/>
      <w:proofErr w:type="gramStart"/>
      <w:r>
        <w:lastRenderedPageBreak/>
        <w:t xml:space="preserve">3) фельдшер фельдшерско-акушерского пункта (фельдшерского здравпункта) в случае возложения на него руководителем медицинской организации отдельных функций лечащего врача, в том числе по проведению диспансерного наблюдения несовершеннолетних, в </w:t>
      </w:r>
      <w:hyperlink r:id="rId15" w:history="1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Российского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</w:t>
      </w:r>
      <w:proofErr w:type="gramEnd"/>
      <w:r>
        <w:t xml:space="preserve">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&lt;5&gt; (далее - фельдшер фельдшерско-акушерского пункта или здравпункта).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&lt;5&gt;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D0527F" w:rsidRDefault="00D0527F">
      <w:pPr>
        <w:pStyle w:val="ConsPlusNormal"/>
        <w:jc w:val="both"/>
      </w:pPr>
    </w:p>
    <w:p w:rsidR="00D0527F" w:rsidRDefault="00D0527F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Наличие оснований для проведения диспансерного наблюдения, группа диспансерного наблюдения, его длительность, периодичность диспансерных приемов (осмотров, консультаций), объем обследования, профилактических, лечебных и реабилитационных мероприятий определяются медицинским работником, указанным в </w:t>
      </w:r>
      <w:hyperlink w:anchor="P69" w:history="1">
        <w:r>
          <w:rPr>
            <w:color w:val="0000FF"/>
          </w:rPr>
          <w:t>пункте 8</w:t>
        </w:r>
      </w:hyperlink>
      <w:r>
        <w:t xml:space="preserve"> настоящего Порядка, в соответствии с порядками оказания медицинской помощи по отдельным ее профилям, заболеваниям или состояниям (группам заболеваний или состояний), на основе клинических рекомендаций, с учетом стандартов медицинской помощи &lt;6</w:t>
      </w:r>
      <w:proofErr w:type="gramEnd"/>
      <w:r>
        <w:t>&gt;, а также состояния здоровья несовершеннолетнего, стадии, степени выраженности и индивидуальных особенностей течения заболевания (состояния).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 w:history="1">
        <w:r>
          <w:rPr>
            <w:color w:val="0000FF"/>
          </w:rPr>
          <w:t>Статья 37</w:t>
        </w:r>
      </w:hyperlink>
      <w:r>
        <w:t xml:space="preserve"> Федерального закона N 323-ФЗ.</w:t>
      </w:r>
    </w:p>
    <w:p w:rsidR="00D0527F" w:rsidRDefault="00D0527F">
      <w:pPr>
        <w:pStyle w:val="ConsPlusNormal"/>
        <w:jc w:val="both"/>
      </w:pPr>
    </w:p>
    <w:p w:rsidR="00D0527F" w:rsidRDefault="00D0527F">
      <w:pPr>
        <w:pStyle w:val="ConsPlusNormal"/>
        <w:ind w:firstLine="540"/>
        <w:jc w:val="both"/>
      </w:pPr>
      <w:r>
        <w:t xml:space="preserve">При проведении диспансерного наблюдения медицинским работником, указанным в </w:t>
      </w:r>
      <w:hyperlink w:anchor="P70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72" w:history="1">
        <w:r>
          <w:rPr>
            <w:color w:val="0000FF"/>
          </w:rPr>
          <w:t>3 пункта 8</w:t>
        </w:r>
      </w:hyperlink>
      <w:r>
        <w:t xml:space="preserve"> настоящего Порядка, учитываются рекомендации врача-специалиста по профилю заболевания (состояния) несовершеннолетнего, содержащиеся в его медицинской документации, в том числе вынесенные по результатам лечения несовершеннолетнего в стационарных условиях, а также проведенного профилактического медицинского осмотра.</w:t>
      </w:r>
    </w:p>
    <w:p w:rsidR="00D0527F" w:rsidRDefault="00D0527F">
      <w:pPr>
        <w:pStyle w:val="ConsPlusNormal"/>
        <w:spacing w:before="220"/>
        <w:ind w:firstLine="540"/>
        <w:jc w:val="both"/>
      </w:pPr>
      <w:proofErr w:type="gramStart"/>
      <w:r>
        <w:t>В случае если несовершеннолетний определен в группу диспансерного наблюдения врачом-специалистом по профилю заболевания несовершеннолетнего и такой врач-специалист в медицинской организации, в которой несовершеннолетний получает первичную медико-санитарную помощь, отсутствует, врач-педиатр направляет несовершеннолетнего для проведения диспансерного наблюдения врачом-специалистом другой медицинской организации, в том числе специализированного вида, оказывающей первичную специализированную медико-санитарную помощь по профилю заболевания несовершеннолетнего.</w:t>
      </w:r>
      <w:proofErr w:type="gramEnd"/>
    </w:p>
    <w:p w:rsidR="00D0527F" w:rsidRDefault="00D0527F">
      <w:pPr>
        <w:pStyle w:val="ConsPlusNormal"/>
        <w:spacing w:before="220"/>
        <w:ind w:firstLine="540"/>
        <w:jc w:val="both"/>
      </w:pPr>
      <w:r>
        <w:t xml:space="preserve">10. Диспансерное наблюдение за несовершеннолетним, страдающим психическим расстройством, устанавливается в порядке, определенном </w:t>
      </w:r>
      <w:hyperlink r:id="rId17" w:history="1">
        <w:r>
          <w:rPr>
            <w:color w:val="0000FF"/>
          </w:rPr>
          <w:t>статьей 27</w:t>
        </w:r>
      </w:hyperlink>
      <w:r>
        <w:t xml:space="preserve"> Закона Российской Федерации от 2 июля 1992 г. N 3185-1 "О психиатрической помощи и гарантиях прав граждан при ее оказании" &lt;7&gt;.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 xml:space="preserve">&lt;7&gt; Ведомости Съезда народных депутатов Российской Федерации и Верховного Совета </w:t>
      </w:r>
      <w:r>
        <w:lastRenderedPageBreak/>
        <w:t>Российской Федерации, 1992, N 33, ст. 1913; Собрание законодательства Российской Федерации, 1998, N 30, ст. 3613; 2002, N 30, ст. 3033; 2003, N 2, ст. 167; 2004, N 27, ст. 2711; N 35, ст. 3607; 2009, N 11, ст. 1367; 2010, N 31, ст. 4172; 2011, N 7, ст. 901; N 15, ст. 2040; N 48, ст. 6727.</w:t>
      </w:r>
    </w:p>
    <w:p w:rsidR="00D0527F" w:rsidRDefault="00D0527F">
      <w:pPr>
        <w:pStyle w:val="ConsPlusNormal"/>
        <w:jc w:val="both"/>
      </w:pPr>
    </w:p>
    <w:p w:rsidR="00D0527F" w:rsidRDefault="00D0527F">
      <w:pPr>
        <w:pStyle w:val="ConsPlusNormal"/>
        <w:ind w:firstLine="540"/>
        <w:jc w:val="both"/>
      </w:pPr>
      <w:r>
        <w:t xml:space="preserve">11. Медицинский работник из числа </w:t>
      </w:r>
      <w:proofErr w:type="gramStart"/>
      <w:r>
        <w:t>указанных</w:t>
      </w:r>
      <w:proofErr w:type="gramEnd"/>
      <w:r>
        <w:t xml:space="preserve"> в </w:t>
      </w:r>
      <w:hyperlink w:anchor="P69" w:history="1">
        <w:r>
          <w:rPr>
            <w:color w:val="0000FF"/>
          </w:rPr>
          <w:t>пункте 8</w:t>
        </w:r>
      </w:hyperlink>
      <w:r>
        <w:t xml:space="preserve"> настоящего Порядка, осуществляющий диспансерное наблюдение: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1) ведет учет несовершеннолетних, находящихся под диспансерным наблюдением;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2) информирует несовершеннолетнего (его законного представителя) о порядке, объеме и периодичности диспансерного наблюдения;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3) организует и осуществляет проведение диспансерных приемов (осмотров, консультаций), обследования, профилактических, лечебных и реабилитационных мероприятий;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4) в случае невозможности посещения несовершеннолетним, подлежащим диспансерному наблюдению, медицинской организации в связи с тяжестью состояния или нарушением двигательных функций организует проведение диспансерного приема (осмотра, консультации) на дому.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 xml:space="preserve">12. Диспансерный прием (осмотр, консультация) медицинского работника, указанного в </w:t>
      </w:r>
      <w:hyperlink w:anchor="P69" w:history="1">
        <w:r>
          <w:rPr>
            <w:color w:val="0000FF"/>
          </w:rPr>
          <w:t>пункте 8</w:t>
        </w:r>
      </w:hyperlink>
      <w:r>
        <w:t xml:space="preserve"> настоящего Порядка, включает: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1) оценку состояния несовершеннолетнего, сбор жалоб и анамнеза, физикальное обследование;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2) назначение и оценку лабораторных, инструментальных и иных исследований;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3) установление или уточнение диагноза заболевания (состояния);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4) проведение профилактического консультирования, включающего рекомендации по индивидуальным особенностям здорового образа жизни при заболевании, которым страдает несовершеннолетний;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5) назначение по медицинским показаниям профилактических, лечебных и реабилитационных мероприятий, включая направление несовершеннолетнего в медицинскую организацию, оказывающую специализированную, в том числе высокотехнологичную медицинскую помощь, на санаторно-курортное лечение, в центр здоровья для детей для проведения углубленного индивидуального профилактического консультирования и (или) группового профилактического консультирования (школа пациента);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6) разъяснение несовершеннолетнему с высоким риском развития угрожающего жизни заболевания (состояния) или его осложнения, а также его законному представителю правил действий при их развитии и необходимости своевременного вызова скорой медицинской помощи.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13. Основаниями для прекращения диспансерного наблюдения являются: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1) выздоровление или достижение стойкой компенсации физиологических функций после перенесенного острого заболевания (состояния, в том числе травмы, отравления);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2) достижение стойкой компенсации физиологических функций или стойкой ремиссии хронического заболевания (состояния);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3) устранение (коррекция) основных факторов риска и снижение степени риска развития хронических неинфекционных заболеваний и их осложнений до умеренного или низкого уровня.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lastRenderedPageBreak/>
        <w:t xml:space="preserve">14. </w:t>
      </w:r>
      <w:proofErr w:type="gramStart"/>
      <w:r>
        <w:t xml:space="preserve">Сведения о диспансерном наблюдении вносятся в медицинскую документацию несовершеннолетнего, а также в учетную </w:t>
      </w:r>
      <w:hyperlink r:id="rId18" w:history="1">
        <w:r>
          <w:rPr>
            <w:color w:val="0000FF"/>
          </w:rPr>
          <w:t>форму N 030/у</w:t>
        </w:r>
      </w:hyperlink>
      <w:r>
        <w:t xml:space="preserve"> "Контрольная карта диспансерного наблюдения", утвержденную приказом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&lt;8&gt; (далее - контрольная карта диспансерного</w:t>
      </w:r>
      <w:proofErr w:type="gramEnd"/>
      <w:r>
        <w:t xml:space="preserve"> наблюдения) (за исключением случаев, когда законодательством Российской Федерации предусмотрено заполнение специальных карт диспансерного наблюдения за больными отдельными заболеваниями).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527F" w:rsidRDefault="00D0527F">
      <w:pPr>
        <w:pStyle w:val="ConsPlusNormal"/>
        <w:spacing w:before="220"/>
        <w:ind w:firstLine="540"/>
        <w:jc w:val="both"/>
      </w:pPr>
      <w:r>
        <w:t>&lt;8&gt; Зарегистрирован Министерством юстиции Российской Федерации 20 февраля 2015 г., регистрационный N 36160,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  <w:p w:rsidR="00D0527F" w:rsidRDefault="00D0527F">
      <w:pPr>
        <w:pStyle w:val="ConsPlusNormal"/>
        <w:jc w:val="both"/>
      </w:pPr>
    </w:p>
    <w:p w:rsidR="00D0527F" w:rsidRDefault="00D0527F">
      <w:pPr>
        <w:pStyle w:val="ConsPlusNormal"/>
        <w:ind w:firstLine="540"/>
        <w:jc w:val="both"/>
      </w:pPr>
      <w:r>
        <w:t>15. Врач-педиатр, фельдшер фельдшерско-акушерского пункта или здравпункта осуществляет учет и анализ результатов проведения диспансерного наблюдения обслуживаемого детского населения на основании сведений, содержащихся в контрольных картах диспансерного наблюдения.</w:t>
      </w:r>
    </w:p>
    <w:p w:rsidR="00D0527F" w:rsidRDefault="00D0527F">
      <w:pPr>
        <w:pStyle w:val="ConsPlusNormal"/>
        <w:jc w:val="both"/>
      </w:pPr>
    </w:p>
    <w:p w:rsidR="00D0527F" w:rsidRDefault="00D0527F">
      <w:pPr>
        <w:pStyle w:val="ConsPlusNormal"/>
        <w:jc w:val="both"/>
      </w:pPr>
    </w:p>
    <w:p w:rsidR="00D0527F" w:rsidRDefault="00D052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7BD5" w:rsidRDefault="00587BD5">
      <w:bookmarkStart w:id="4" w:name="_GoBack"/>
      <w:bookmarkEnd w:id="4"/>
    </w:p>
    <w:sectPr w:rsidR="00587BD5" w:rsidSect="0015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7F"/>
    <w:rsid w:val="00587BD5"/>
    <w:rsid w:val="00D0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5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52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5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52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738E6A52C2692E8F0E2FA0966D7EA91B7C11DA92B9BD5CE4BE0698A5754B0F237F0ACA1F4149D271D6B290BF83C748FF79F26B8CLFbDG" TargetMode="External"/><Relationship Id="rId13" Type="http://schemas.openxmlformats.org/officeDocument/2006/relationships/hyperlink" Target="consultantplus://offline/ref=18738E6A52C2692E8F0E2FA0966D7EA9197D16DB96BFBD5CE4BE0698A5754B0F237F0ACA174742872099B3CCF9D7D44AF679F06393F62D3AL0b1G" TargetMode="External"/><Relationship Id="rId18" Type="http://schemas.openxmlformats.org/officeDocument/2006/relationships/hyperlink" Target="consultantplus://offline/ref=18738E6A52C2692E8F0E2FA0966D7EA91A7711DD9CB4BD5CE4BE0698A5754B0F237F0ACA174746832899B3CCF9D7D44AF679F06393F62D3AL0b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738E6A52C2692E8F0E2FA0966D7EA9197A10DD97BCBD5CE4BE0698A5754B0F317F52C615465C86288CE59DBCL8bBG" TargetMode="External"/><Relationship Id="rId12" Type="http://schemas.openxmlformats.org/officeDocument/2006/relationships/hyperlink" Target="consultantplus://offline/ref=18738E6A52C2692E8F0E2FA0966D7EA9197D16DB96BFBD5CE4BE0698A5754B0F237F0ACA174742872099B3CCF9D7D44AF679F06393F62D3AL0b1G" TargetMode="External"/><Relationship Id="rId17" Type="http://schemas.openxmlformats.org/officeDocument/2006/relationships/hyperlink" Target="consultantplus://offline/ref=18738E6A52C2692E8F0E2FA0966D7EA91B7E16D593BABD5CE4BE0698A5754B0F237F0ACA174743852599B3CCF9D7D44AF679F06393F62D3AL0b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8738E6A52C2692E8F0E2FA0966D7EA91B7C11DA92B9BD5CE4BE0698A5754B0F237F0AC8124649D271D6B290BF83C748FF79F26B8CLFbD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738E6A52C2692E8F0E2FA0966D7EA91B7C11DA92B9BD5CE4BE0698A5754B0F237F0ACA1F4F49D271D6B290BF83C748FF79F26B8CLFbDG" TargetMode="External"/><Relationship Id="rId11" Type="http://schemas.openxmlformats.org/officeDocument/2006/relationships/hyperlink" Target="consultantplus://offline/ref=18738E6A52C2692E8F0E2FA0966D7EA9197D17DF94BDBD5CE4BE0698A5754B0F237F0ACA174742862999B3CCF9D7D44AF679F06393F62D3AL0b1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8738E6A52C2692E8F0E2FA0966D7EA91A7613D89CB5BD5CE4BE0698A5754B0F237F0ACA174742862999B3CCF9D7D44AF679F06393F62D3AL0b1G" TargetMode="External"/><Relationship Id="rId10" Type="http://schemas.openxmlformats.org/officeDocument/2006/relationships/hyperlink" Target="consultantplus://offline/ref=18738E6A52C2692E8F0E2FA0966D7EA91B7C11DA92B9BD5CE4BE0698A5754B0F237F0ACA174643802699B3CCF9D7D44AF679F06393F62D3AL0b1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738E6A52C2692E8F0E2FA0966D7EA91B7C11DA92B9BD5CE4BE0698A5754B0F237F0ACA1F4F49D271D6B290BF83C748FF79F26B8CLFbDG" TargetMode="External"/><Relationship Id="rId14" Type="http://schemas.openxmlformats.org/officeDocument/2006/relationships/hyperlink" Target="consultantplus://offline/ref=18738E6A52C2692E8F0E2FA0966D7EA9197D16DB96BFBD5CE4BE0698A5754B0F237F0ACA174742842499B3CCF9D7D44AF679F06393F62D3AL0b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</dc:creator>
  <cp:lastModifiedBy>Горохова</cp:lastModifiedBy>
  <cp:revision>1</cp:revision>
  <dcterms:created xsi:type="dcterms:W3CDTF">2019-08-21T06:27:00Z</dcterms:created>
  <dcterms:modified xsi:type="dcterms:W3CDTF">2019-08-21T06:28:00Z</dcterms:modified>
</cp:coreProperties>
</file>